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80" w:rsidRPr="00CC2D80" w:rsidRDefault="00CC2D80" w:rsidP="00CC2D80">
      <w:pPr>
        <w:pStyle w:val="1"/>
      </w:pPr>
      <w:bookmarkStart w:id="0" w:name="_GoBack"/>
      <w:bookmarkEnd w:id="0"/>
      <w:r w:rsidRPr="00CC2D80">
        <w:rPr>
          <w:rFonts w:hint="eastAsia"/>
        </w:rPr>
        <w:t>会议日程</w:t>
      </w:r>
    </w:p>
    <w:p w:rsidR="00CC2D80" w:rsidRPr="00CC2D80" w:rsidRDefault="00CC2D80" w:rsidP="00CC2D80">
      <w:pPr>
        <w:jc w:val="center"/>
        <w:rPr>
          <w:rFonts w:ascii="宋体" w:eastAsia="宋体" w:hAnsi="宋体"/>
          <w:b/>
          <w:sz w:val="36"/>
          <w:szCs w:val="28"/>
        </w:rPr>
      </w:pPr>
      <w:r w:rsidRPr="00CC2D80">
        <w:rPr>
          <w:rFonts w:ascii="宋体" w:eastAsia="宋体" w:hAnsi="宋体" w:hint="eastAsia"/>
          <w:b/>
          <w:sz w:val="36"/>
          <w:szCs w:val="28"/>
        </w:rPr>
        <w:t>Conference Agenda</w:t>
      </w: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  <w:r w:rsidRPr="00CC2D80">
        <w:rPr>
          <w:rFonts w:ascii="宋体" w:eastAsia="宋体" w:hAnsi="宋体" w:hint="eastAsia"/>
          <w:sz w:val="24"/>
          <w:szCs w:val="28"/>
        </w:rPr>
        <w:t xml:space="preserve">9月9日   星期日 </w:t>
      </w:r>
      <w:r w:rsidRPr="00CC2D80"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 xml:space="preserve">， </w:t>
      </w:r>
      <w:r w:rsidRPr="00CC2D80">
        <w:rPr>
          <w:rFonts w:ascii="宋体" w:eastAsia="宋体" w:hAnsi="宋体"/>
          <w:sz w:val="24"/>
          <w:szCs w:val="28"/>
        </w:rPr>
        <w:t>9th, Sept.   Sunday</w:t>
      </w: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405"/>
        <w:gridCol w:w="11543"/>
      </w:tblGrid>
      <w:tr w:rsidR="00CC2D80" w:rsidRPr="00CC2D80" w:rsidTr="00CC2D80">
        <w:trPr>
          <w:trHeight w:val="397"/>
        </w:trPr>
        <w:tc>
          <w:tcPr>
            <w:tcW w:w="862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报到</w:t>
            </w:r>
          </w:p>
        </w:tc>
        <w:tc>
          <w:tcPr>
            <w:tcW w:w="4138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亚朵酒店大堂</w:t>
            </w:r>
          </w:p>
        </w:tc>
      </w:tr>
      <w:tr w:rsidR="00CC2D80" w:rsidRPr="00CC2D80" w:rsidTr="00CC2D80">
        <w:trPr>
          <w:trHeight w:val="397"/>
        </w:trPr>
        <w:tc>
          <w:tcPr>
            <w:tcW w:w="862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Registration</w:t>
            </w:r>
          </w:p>
        </w:tc>
        <w:tc>
          <w:tcPr>
            <w:tcW w:w="4138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Reception Hall, Atour Hotel</w:t>
            </w:r>
          </w:p>
        </w:tc>
      </w:tr>
      <w:tr w:rsidR="00CC2D80" w:rsidRPr="00CC2D80" w:rsidTr="00CC2D80">
        <w:trPr>
          <w:trHeight w:val="397"/>
        </w:trPr>
        <w:tc>
          <w:tcPr>
            <w:tcW w:w="862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晚餐</w:t>
            </w:r>
          </w:p>
        </w:tc>
        <w:tc>
          <w:tcPr>
            <w:tcW w:w="4138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18：00-19：00PM宾馆7楼自助餐厅</w:t>
            </w:r>
          </w:p>
        </w:tc>
      </w:tr>
      <w:tr w:rsidR="00CC2D80" w:rsidRPr="00CC2D80" w:rsidTr="00CC2D80">
        <w:trPr>
          <w:trHeight w:val="397"/>
        </w:trPr>
        <w:tc>
          <w:tcPr>
            <w:tcW w:w="862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Dinner</w:t>
            </w:r>
          </w:p>
        </w:tc>
        <w:tc>
          <w:tcPr>
            <w:tcW w:w="4138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Restaurant at 7th Floor of Hotel</w:t>
            </w:r>
          </w:p>
        </w:tc>
      </w:tr>
    </w:tbl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  <w:r w:rsidRPr="00CC2D80">
        <w:rPr>
          <w:rFonts w:ascii="宋体" w:eastAsia="宋体" w:hAnsi="宋体" w:hint="eastAsia"/>
          <w:sz w:val="24"/>
          <w:szCs w:val="28"/>
        </w:rPr>
        <w:t xml:space="preserve">9月10日 </w:t>
      </w:r>
      <w:r w:rsidRPr="00CC2D80">
        <w:rPr>
          <w:rFonts w:ascii="宋体" w:eastAsia="宋体" w:hAnsi="宋体"/>
          <w:sz w:val="24"/>
          <w:szCs w:val="28"/>
        </w:rPr>
        <w:t xml:space="preserve">  </w:t>
      </w:r>
      <w:r w:rsidRPr="00CC2D80">
        <w:rPr>
          <w:rFonts w:ascii="宋体" w:eastAsia="宋体" w:hAnsi="宋体" w:hint="eastAsia"/>
          <w:sz w:val="24"/>
          <w:szCs w:val="28"/>
        </w:rPr>
        <w:t>星期一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 w:rsidRPr="00CC2D80">
        <w:rPr>
          <w:rFonts w:ascii="宋体" w:eastAsia="宋体" w:hAnsi="宋体"/>
          <w:sz w:val="24"/>
          <w:szCs w:val="28"/>
        </w:rPr>
        <w:t>10th, Sept   Monday</w:t>
      </w:r>
    </w:p>
    <w:tbl>
      <w:tblPr>
        <w:tblStyle w:val="12"/>
        <w:tblW w:w="5085" w:type="pct"/>
        <w:tblLook w:val="04A0" w:firstRow="1" w:lastRow="0" w:firstColumn="1" w:lastColumn="0" w:noHBand="0" w:noVBand="1"/>
      </w:tblPr>
      <w:tblGrid>
        <w:gridCol w:w="1909"/>
        <w:gridCol w:w="2335"/>
        <w:gridCol w:w="3512"/>
        <w:gridCol w:w="2911"/>
        <w:gridCol w:w="3518"/>
      </w:tblGrid>
      <w:tr w:rsidR="00CC2D80" w:rsidRPr="00CC2D80" w:rsidTr="00CC2D80">
        <w:trPr>
          <w:trHeight w:val="560"/>
        </w:trPr>
        <w:tc>
          <w:tcPr>
            <w:tcW w:w="67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2D80"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2D80">
              <w:rPr>
                <w:rFonts w:ascii="宋体" w:eastAsia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2D80">
              <w:rPr>
                <w:rFonts w:ascii="宋体" w:eastAsia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CC2D80">
              <w:rPr>
                <w:rFonts w:ascii="宋体" w:eastAsia="宋体" w:hAnsi="宋体" w:hint="eastAsia"/>
                <w:sz w:val="28"/>
                <w:szCs w:val="28"/>
              </w:rPr>
              <w:t>主持人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6:30-7:30AM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早餐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酒店7楼自助餐厅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Cs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Breakfast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Cafeteria at 7th Floor of Hotel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8:00-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8:30AM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开幕式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陕西师范大学长安校区文汇楼C段111会议室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陕西师范大学历史文化学院院长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何志龙教授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Opening Ceremony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No.111 Conference Hall, Section C,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School of History and Civilization, Shaanxi Normal University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lastRenderedPageBreak/>
              <w:t>Director/Professor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lastRenderedPageBreak/>
              <w:t>8:30-8:45AM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合影</w:t>
            </w:r>
          </w:p>
        </w:tc>
        <w:tc>
          <w:tcPr>
            <w:tcW w:w="3504" w:type="pct"/>
            <w:gridSpan w:val="3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文汇楼A段门前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Square in front of Section A, Wenhui Building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Photo</w:t>
            </w:r>
          </w:p>
        </w:tc>
        <w:tc>
          <w:tcPr>
            <w:tcW w:w="3504" w:type="pct"/>
            <w:gridSpan w:val="3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8:45-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9:45AM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上半场大会发言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陕西师范大学长安校区文汇楼A段111会议室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陕西师范大学历史文化学院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曹玮教授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Keynote Speeches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No.111 Conference Hall, Section A,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C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>hair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Mr. Cao Wei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9:45-10:00AM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茶歇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Tea Break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10:00-12:00AM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大会发言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陕西师范大学长安校区文汇楼A段111会议室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美国南加州大学北岭分校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罗泰教授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Keynote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No.111 Conference Hall, Section A,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Luo Tai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12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: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>00AM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-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14:00PM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午餐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溢香楼二层紫阁餐厅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Lunch</w:t>
            </w:r>
          </w:p>
        </w:tc>
        <w:tc>
          <w:tcPr>
            <w:tcW w:w="2264" w:type="pct"/>
            <w:gridSpan w:val="2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Zige Restaurant, 2th Floor of Yixiang Food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14:00-15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: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>30PM</w:t>
            </w:r>
          </w:p>
        </w:tc>
        <w:tc>
          <w:tcPr>
            <w:tcW w:w="82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分组专题讨论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Group Discussions</w:t>
            </w: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第一组：教育与社会参与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文汇楼A段111会议室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雷蒙·诺普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Group One: Museum Education and Public Engagement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No.111 Conference Hall, Section A,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Riemer Knoop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第二组：馆校合作与人才培养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文汇楼C段424会议室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吕军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Group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>Two:Collaboration between Museum ＆Schools and Museological Education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No.424 Conference Hall, Section C,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Mrs. Lv Jun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第三组：综合理论探索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文汇楼C段524会议室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朱君孝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Panel Three：Practice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 xml:space="preserve">No.424 Conference 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lastRenderedPageBreak/>
              <w:t>Hall, Section C,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Zhu Junxiao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15:30-15:45PM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茶歇</w:t>
            </w: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Tea Break</w:t>
            </w: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15:45-17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: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>15PM</w:t>
            </w:r>
          </w:p>
        </w:tc>
        <w:tc>
          <w:tcPr>
            <w:tcW w:w="82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专题讨论</w:t>
            </w:r>
          </w:p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Seminar</w:t>
            </w: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第一组：教育与社会参与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文汇楼C段424会议室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西蒙·尼尔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Group One: Museum Education and Public Engagement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No.424 Conference Hall, Section C,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Simon Knell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第二组：馆校合作与人才培养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文汇楼A段111会议室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Group Two:Collaboration between Museum ＆Schools and Museological Education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Venue: No.111 Conference Hall, Section A,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第三组：综合理论探索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文汇楼C段424会议室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Group Three：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Practice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No.424 Conference Hall, Section C, Wenhui Building</w:t>
            </w: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 xml:space="preserve">17:45-18:15 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PM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闭幕式</w:t>
            </w: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郭妍利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Closing</w:t>
            </w: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Mrs. Guo Yanli</w:t>
            </w: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 w:val="restar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18:30PM</w:t>
            </w: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晚餐</w:t>
            </w: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长安校区品质餐厅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2D80" w:rsidRPr="00CC2D80" w:rsidTr="00CC2D80">
        <w:trPr>
          <w:trHeight w:val="341"/>
        </w:trPr>
        <w:tc>
          <w:tcPr>
            <w:tcW w:w="673" w:type="pct"/>
            <w:vMerge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Dinner</w:t>
            </w:r>
          </w:p>
        </w:tc>
        <w:tc>
          <w:tcPr>
            <w:tcW w:w="1238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P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 xml:space="preserve">inzhi 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Restaurant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 xml:space="preserve"> at Compus</w:t>
            </w:r>
          </w:p>
        </w:tc>
        <w:tc>
          <w:tcPr>
            <w:tcW w:w="1026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C2D80" w:rsidRPr="00CC2D80" w:rsidRDefault="00CC2D80" w:rsidP="00C1683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  <w:r w:rsidRPr="00CC2D80">
        <w:rPr>
          <w:rFonts w:ascii="宋体" w:eastAsia="宋体" w:hAnsi="宋体" w:hint="eastAsia"/>
          <w:sz w:val="24"/>
          <w:szCs w:val="28"/>
        </w:rPr>
        <w:t xml:space="preserve">9月11日 </w:t>
      </w:r>
      <w:r w:rsidRPr="00CC2D80">
        <w:rPr>
          <w:rFonts w:ascii="宋体" w:eastAsia="宋体" w:hAnsi="宋体"/>
          <w:sz w:val="24"/>
          <w:szCs w:val="28"/>
        </w:rPr>
        <w:t xml:space="preserve">    </w:t>
      </w:r>
      <w:r w:rsidRPr="00CC2D80">
        <w:rPr>
          <w:rFonts w:ascii="宋体" w:eastAsia="宋体" w:hAnsi="宋体" w:hint="eastAsia"/>
          <w:sz w:val="24"/>
          <w:szCs w:val="28"/>
        </w:rPr>
        <w:t>离会</w:t>
      </w:r>
    </w:p>
    <w:p w:rsidR="00CC2D80" w:rsidRDefault="00CC2D80" w:rsidP="00CC2D80">
      <w:pPr>
        <w:rPr>
          <w:rFonts w:ascii="宋体" w:eastAsia="宋体" w:hAnsi="宋体"/>
          <w:sz w:val="24"/>
          <w:szCs w:val="28"/>
        </w:rPr>
      </w:pPr>
      <w:r w:rsidRPr="00CC2D80">
        <w:rPr>
          <w:rFonts w:ascii="宋体" w:eastAsia="宋体" w:hAnsi="宋体" w:hint="eastAsia"/>
          <w:sz w:val="24"/>
          <w:szCs w:val="28"/>
        </w:rPr>
        <w:t>11th, Sept</w:t>
      </w:r>
      <w:r w:rsidRPr="00CC2D80">
        <w:rPr>
          <w:rFonts w:ascii="宋体" w:eastAsia="宋体" w:hAnsi="宋体" w:hint="eastAsia"/>
          <w:sz w:val="24"/>
          <w:szCs w:val="28"/>
        </w:rPr>
        <w:tab/>
        <w:t>Departure</w:t>
      </w:r>
    </w:p>
    <w:p w:rsidR="00CC2D80" w:rsidRDefault="00CC2D80" w:rsidP="00CC2D80">
      <w:pPr>
        <w:rPr>
          <w:rFonts w:ascii="宋体" w:eastAsia="宋体" w:hAnsi="宋体"/>
          <w:b/>
          <w:sz w:val="24"/>
          <w:szCs w:val="28"/>
        </w:rPr>
      </w:pPr>
    </w:p>
    <w:p w:rsidR="00CC2D80" w:rsidRDefault="00CC2D80" w:rsidP="00CC2D80">
      <w:pPr>
        <w:rPr>
          <w:rFonts w:ascii="宋体" w:eastAsia="宋体" w:hAnsi="宋体"/>
          <w:b/>
          <w:sz w:val="24"/>
          <w:szCs w:val="28"/>
        </w:rPr>
      </w:pPr>
    </w:p>
    <w:p w:rsidR="00CC2D80" w:rsidRDefault="00CC2D80" w:rsidP="00CC2D80">
      <w:pPr>
        <w:rPr>
          <w:rFonts w:ascii="宋体" w:eastAsia="宋体" w:hAnsi="宋体"/>
          <w:b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 w:hint="eastAsia"/>
          <w:b/>
          <w:sz w:val="24"/>
          <w:szCs w:val="28"/>
        </w:rPr>
        <w:t>大会主旨发言(上半场</w:t>
      </w:r>
      <w:r w:rsidRPr="00CC2D80">
        <w:rPr>
          <w:rFonts w:ascii="宋体" w:eastAsia="宋体" w:hAnsi="宋体"/>
          <w:b/>
          <w:sz w:val="24"/>
          <w:szCs w:val="28"/>
        </w:rPr>
        <w:t>)</w:t>
      </w: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 w:hint="eastAsia"/>
          <w:b/>
          <w:sz w:val="24"/>
          <w:szCs w:val="28"/>
        </w:rPr>
        <w:t>8：45-9：45</w:t>
      </w:r>
      <w:r w:rsidRPr="00CC2D80">
        <w:rPr>
          <w:rFonts w:ascii="宋体" w:eastAsia="宋体" w:hAnsi="宋体"/>
          <w:b/>
          <w:sz w:val="24"/>
          <w:szCs w:val="28"/>
        </w:rPr>
        <w:t xml:space="preserve">AM   </w:t>
      </w:r>
      <w:r w:rsidRPr="00CC2D80">
        <w:rPr>
          <w:rFonts w:ascii="宋体" w:eastAsia="宋体" w:hAnsi="宋体" w:hint="eastAsia"/>
          <w:b/>
          <w:sz w:val="24"/>
          <w:szCs w:val="28"/>
        </w:rPr>
        <w:t>Keynote</w:t>
      </w:r>
      <w:r w:rsidRPr="00CC2D80">
        <w:rPr>
          <w:rFonts w:ascii="宋体" w:eastAsia="宋体" w:hAnsi="宋体"/>
          <w:b/>
          <w:sz w:val="24"/>
          <w:szCs w:val="28"/>
        </w:rPr>
        <w:t xml:space="preserve"> </w:t>
      </w:r>
      <w:r w:rsidRPr="00CC2D80">
        <w:rPr>
          <w:rFonts w:ascii="宋体" w:eastAsia="宋体" w:hAnsi="宋体" w:hint="eastAsia"/>
          <w:b/>
          <w:sz w:val="24"/>
          <w:szCs w:val="28"/>
        </w:rPr>
        <w:t>Speeches</w:t>
      </w: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 w:hint="eastAsia"/>
          <w:b/>
          <w:sz w:val="24"/>
          <w:szCs w:val="28"/>
        </w:rPr>
        <w:t>嘉宾                                                                        主题</w:t>
      </w: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 w:hint="eastAsia"/>
          <w:b/>
          <w:sz w:val="24"/>
          <w:szCs w:val="28"/>
        </w:rPr>
        <w:t>Speakers</w:t>
      </w:r>
      <w:r w:rsidRPr="00CC2D80">
        <w:rPr>
          <w:rFonts w:ascii="宋体" w:eastAsia="宋体" w:hAnsi="宋体"/>
          <w:b/>
          <w:sz w:val="24"/>
          <w:szCs w:val="28"/>
        </w:rPr>
        <w:t xml:space="preserve"> </w:t>
      </w:r>
      <w:r w:rsidRPr="00CC2D80">
        <w:rPr>
          <w:rFonts w:ascii="宋体" w:eastAsia="宋体" w:hAnsi="宋体" w:hint="eastAsia"/>
          <w:b/>
          <w:sz w:val="24"/>
          <w:szCs w:val="28"/>
        </w:rPr>
        <w:t xml:space="preserve">                                                                 </w:t>
      </w:r>
      <w:r w:rsidRPr="00CC2D80">
        <w:rPr>
          <w:rFonts w:ascii="宋体" w:eastAsia="宋体" w:hAnsi="宋体"/>
          <w:b/>
          <w:sz w:val="24"/>
          <w:szCs w:val="28"/>
        </w:rPr>
        <w:t xml:space="preserve"> Themes</w:t>
      </w: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53"/>
        <w:gridCol w:w="2859"/>
        <w:gridCol w:w="6446"/>
      </w:tblGrid>
      <w:tr w:rsidR="00CC2D80" w:rsidRPr="00CC2D80" w:rsidTr="00C1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中国博物馆协会副理事长兼秘书长/ICOM副主席</w:t>
            </w: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安来顺教授</w:t>
            </w: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《2015UNESCO博物馆建议书》及其对博物馆学讨论的影响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Vice-President of Chinese Museums Associations/ICOM Vice-President</w:t>
            </w: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Pro. An Laishun</w:t>
            </w: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2015 UNSCEO Recommendation Concerning Museums and Its Impacts on Museological Debates</w:t>
            </w: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英国莱斯特大学</w:t>
            </w: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西蒙·尼尔教授</w:t>
            </w: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当代博物馆</w:t>
            </w: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Professor of Museum Studies, Lester University</w:t>
            </w: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Pro.Simon Knell</w:t>
            </w: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The Contemporary Museum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陕西历史博物馆馆长/中国博物馆协会副理事长</w:t>
            </w: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强跃先生</w:t>
            </w: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陕西历史博物馆的新建与改扩建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Director of Shaanxi History Museum/Vice-President of Chinese Museums Association</w:t>
            </w: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Mr. Qiang Yue</w:t>
            </w: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Building a New Museum or Renovating a Old One?</w:t>
            </w: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荷兰莱茵瓦尔德学院</w:t>
            </w: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雷蒙·诺普教授</w:t>
            </w: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寻找关联性的教育：文化转变和社会参与之间的博物馆</w:t>
            </w: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Reinwardt Academy, Amsterdam University of the Arts</w:t>
            </w:r>
          </w:p>
        </w:tc>
        <w:tc>
          <w:tcPr>
            <w:tcW w:w="1024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Pro.Riemer Knoop</w:t>
            </w:r>
          </w:p>
        </w:tc>
        <w:tc>
          <w:tcPr>
            <w:tcW w:w="2309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Education in Search of Relevance: Museums between Cultural Transfer and Social Engagement</w:t>
            </w:r>
          </w:p>
        </w:tc>
      </w:tr>
    </w:tbl>
    <w:p w:rsidR="00CC2D80" w:rsidRDefault="00CC2D80" w:rsidP="00CC2D80">
      <w:pPr>
        <w:rPr>
          <w:rFonts w:ascii="宋体" w:eastAsia="宋体" w:hAnsi="宋体"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 w:hint="eastAsia"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/>
          <w:b/>
          <w:sz w:val="24"/>
          <w:szCs w:val="28"/>
        </w:rPr>
        <w:lastRenderedPageBreak/>
        <w:t xml:space="preserve"> 10</w:t>
      </w:r>
      <w:r w:rsidRPr="00CC2D80">
        <w:rPr>
          <w:rFonts w:ascii="宋体" w:eastAsia="宋体" w:hAnsi="宋体" w:hint="eastAsia"/>
          <w:b/>
          <w:sz w:val="24"/>
          <w:szCs w:val="28"/>
        </w:rPr>
        <w:t>:</w:t>
      </w:r>
      <w:r w:rsidRPr="00CC2D80">
        <w:rPr>
          <w:rFonts w:ascii="宋体" w:eastAsia="宋体" w:hAnsi="宋体"/>
          <w:b/>
          <w:sz w:val="24"/>
          <w:szCs w:val="28"/>
        </w:rPr>
        <w:t>00</w:t>
      </w:r>
      <w:r w:rsidRPr="00CC2D80">
        <w:rPr>
          <w:rFonts w:ascii="宋体" w:eastAsia="宋体" w:hAnsi="宋体" w:hint="eastAsia"/>
          <w:b/>
          <w:sz w:val="24"/>
          <w:szCs w:val="28"/>
        </w:rPr>
        <w:t>-</w:t>
      </w:r>
      <w:r w:rsidRPr="00CC2D80">
        <w:rPr>
          <w:rFonts w:ascii="宋体" w:eastAsia="宋体" w:hAnsi="宋体"/>
          <w:b/>
          <w:sz w:val="24"/>
          <w:szCs w:val="28"/>
        </w:rPr>
        <w:t>12</w:t>
      </w:r>
      <w:r w:rsidRPr="00CC2D80">
        <w:rPr>
          <w:rFonts w:ascii="宋体" w:eastAsia="宋体" w:hAnsi="宋体" w:hint="eastAsia"/>
          <w:b/>
          <w:sz w:val="24"/>
          <w:szCs w:val="28"/>
        </w:rPr>
        <w:t>:</w:t>
      </w:r>
      <w:r w:rsidRPr="00CC2D80">
        <w:rPr>
          <w:rFonts w:ascii="宋体" w:eastAsia="宋体" w:hAnsi="宋体"/>
          <w:b/>
          <w:sz w:val="24"/>
          <w:szCs w:val="28"/>
        </w:rPr>
        <w:t>00</w:t>
      </w:r>
      <w:r w:rsidRPr="00CC2D80">
        <w:rPr>
          <w:rFonts w:ascii="宋体" w:eastAsia="宋体" w:hAnsi="宋体" w:hint="eastAsia"/>
          <w:b/>
          <w:sz w:val="24"/>
          <w:szCs w:val="28"/>
        </w:rPr>
        <w:t xml:space="preserve"> </w:t>
      </w:r>
      <w:r w:rsidRPr="00CC2D80">
        <w:rPr>
          <w:rFonts w:ascii="宋体" w:eastAsia="宋体" w:hAnsi="宋体"/>
          <w:b/>
          <w:sz w:val="24"/>
          <w:szCs w:val="28"/>
        </w:rPr>
        <w:t xml:space="preserve"> </w:t>
      </w:r>
      <w:r w:rsidRPr="00CC2D80">
        <w:rPr>
          <w:rFonts w:ascii="宋体" w:eastAsia="宋体" w:hAnsi="宋体" w:hint="eastAsia"/>
          <w:b/>
          <w:sz w:val="24"/>
          <w:szCs w:val="28"/>
        </w:rPr>
        <w:t>大会主旨发言（下半场）</w:t>
      </w: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 w:hint="eastAsia"/>
          <w:b/>
          <w:sz w:val="24"/>
          <w:szCs w:val="28"/>
        </w:rPr>
        <w:t xml:space="preserve"> </w:t>
      </w:r>
      <w:r w:rsidRPr="00CC2D80">
        <w:rPr>
          <w:rFonts w:ascii="宋体" w:eastAsia="宋体" w:hAnsi="宋体"/>
          <w:b/>
          <w:sz w:val="24"/>
          <w:szCs w:val="28"/>
        </w:rPr>
        <w:t xml:space="preserve">            Keynote Speeches</w:t>
      </w: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/>
          <w:b/>
          <w:sz w:val="24"/>
          <w:szCs w:val="28"/>
        </w:rPr>
        <w:t xml:space="preserve">10:00-12:00AM  </w:t>
      </w:r>
      <w:r w:rsidRPr="00CC2D80">
        <w:rPr>
          <w:rFonts w:ascii="宋体" w:eastAsia="宋体" w:hAnsi="宋体" w:hint="eastAsia"/>
          <w:b/>
          <w:sz w:val="24"/>
          <w:szCs w:val="28"/>
        </w:rPr>
        <w:t>Keynote</w:t>
      </w:r>
      <w:r w:rsidRPr="00CC2D80">
        <w:rPr>
          <w:rFonts w:ascii="宋体" w:eastAsia="宋体" w:hAnsi="宋体"/>
          <w:b/>
          <w:sz w:val="24"/>
          <w:szCs w:val="28"/>
        </w:rPr>
        <w:t xml:space="preserve"> </w:t>
      </w:r>
      <w:r w:rsidRPr="00CC2D80">
        <w:rPr>
          <w:rFonts w:ascii="宋体" w:eastAsia="宋体" w:hAnsi="宋体" w:hint="eastAsia"/>
          <w:b/>
          <w:sz w:val="24"/>
          <w:szCs w:val="28"/>
        </w:rPr>
        <w:t>Spe</w:t>
      </w:r>
      <w:r w:rsidRPr="00CC2D80">
        <w:rPr>
          <w:rFonts w:ascii="宋体" w:eastAsia="宋体" w:hAnsi="宋体"/>
          <w:b/>
          <w:sz w:val="24"/>
          <w:szCs w:val="28"/>
        </w:rPr>
        <w:t>akers</w:t>
      </w: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 w:hint="eastAsia"/>
          <w:b/>
          <w:sz w:val="24"/>
          <w:szCs w:val="28"/>
        </w:rPr>
        <w:t>嘉宾                                              主题</w:t>
      </w: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76"/>
        <w:gridCol w:w="9282"/>
      </w:tblGrid>
      <w:tr w:rsidR="00CC2D80" w:rsidRPr="00CC2D80" w:rsidTr="00C1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张弛先生</w:t>
            </w: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高校博物馆与一流大学建设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Mr. Zhang Chi</w:t>
            </w: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University Museum and Building of First Class University</w:t>
            </w: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艾玛·查普林女士</w:t>
            </w: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英国博物馆治理中的好做法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Mrs. Emma Chaplin</w:t>
            </w: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Good Practice in UK Museum Governance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潘守永教授</w:t>
            </w: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北京临汾会馆的历史与文化空间再造</w:t>
            </w: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Pro. Pan Shouyong</w:t>
            </w: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Beijing Guild-house: Sense of history, Sense of Place and Museum Making</w:t>
            </w:r>
          </w:p>
        </w:tc>
      </w:tr>
      <w:tr w:rsidR="00CC2D80" w:rsidRPr="00CC2D80" w:rsidTr="00C16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史吉祥教授</w:t>
            </w: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 w:hint="eastAsia"/>
                <w:szCs w:val="28"/>
              </w:rPr>
              <w:t>关于博物馆学研究生教育的几点思考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pct"/>
          </w:tcPr>
          <w:p w:rsidR="00CC2D80" w:rsidRPr="00CC2D80" w:rsidRDefault="00CC2D80" w:rsidP="00C16832">
            <w:pPr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Pro. Shi Jixiang</w:t>
            </w:r>
          </w:p>
        </w:tc>
        <w:tc>
          <w:tcPr>
            <w:tcW w:w="3325" w:type="pct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8"/>
              </w:rPr>
            </w:pPr>
            <w:r w:rsidRPr="00CC2D80">
              <w:rPr>
                <w:rFonts w:ascii="宋体" w:eastAsia="宋体" w:hAnsi="宋体"/>
                <w:szCs w:val="28"/>
              </w:rPr>
              <w:t>Some Thoughts on Master Degree Students of Museology</w:t>
            </w:r>
          </w:p>
        </w:tc>
      </w:tr>
    </w:tbl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p w:rsidR="00CC2D80" w:rsidRPr="00CC2D80" w:rsidRDefault="00CC2D80" w:rsidP="00CC2D80">
      <w:pPr>
        <w:widowControl/>
        <w:jc w:val="left"/>
        <w:rPr>
          <w:rFonts w:ascii="宋体" w:eastAsia="宋体" w:hAnsi="宋体"/>
          <w:sz w:val="24"/>
          <w:szCs w:val="28"/>
        </w:rPr>
      </w:pPr>
      <w:r w:rsidRPr="00CC2D80">
        <w:rPr>
          <w:rFonts w:ascii="宋体" w:eastAsia="宋体" w:hAnsi="宋体"/>
          <w:sz w:val="24"/>
          <w:szCs w:val="28"/>
        </w:rPr>
        <w:br w:type="page"/>
      </w: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 w:hint="eastAsia"/>
          <w:b/>
          <w:sz w:val="24"/>
          <w:szCs w:val="28"/>
        </w:rPr>
        <w:lastRenderedPageBreak/>
        <w:t>分组讨论嘉宾及主题14：00-15：30PM</w:t>
      </w: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tbl>
      <w:tblPr>
        <w:tblStyle w:val="11"/>
        <w:tblW w:w="5155" w:type="pct"/>
        <w:tblLook w:val="04A0" w:firstRow="1" w:lastRow="0" w:firstColumn="1" w:lastColumn="0" w:noHBand="0" w:noVBand="1"/>
      </w:tblPr>
      <w:tblGrid>
        <w:gridCol w:w="3512"/>
        <w:gridCol w:w="578"/>
        <w:gridCol w:w="2321"/>
        <w:gridCol w:w="7969"/>
      </w:tblGrid>
      <w:tr w:rsidR="00CC2D80" w:rsidRPr="00CC2D80" w:rsidTr="00CC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 w:val="restart"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第一组：教育与社会参与</w:t>
            </w:r>
          </w:p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b w:val="0"/>
                <w:sz w:val="24"/>
                <w:szCs w:val="28"/>
              </w:rPr>
              <w:t>Group One: Museum Education and Public Engagement</w:t>
            </w: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1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范·迪克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博物馆教育手段多元化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Gundy Van Dijk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Diversifying educational approaches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王芳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博物馆：打造社会参与的平台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Wang Fang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Museum Building a Platform for Public to Engage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范·霍恩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共同学习：与观众共同学习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Marjelle Van Hoorn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Learning together: co-creating with visitors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韩建武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文物的科技展示应成为展览的重要内容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Han Jianwu:</w:t>
            </w:r>
          </w:p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Technological Interpretative Exhibition and Its Significance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凯特·昆恩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交汇点：给博物馆诠释增添非传统的视角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Kate Quinn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Points of Intersection: Bringing Non-Traditional Perspectives to Museum Interpretation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郭妍利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关于陕西省社区博物馆的一些思考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Guo Yanli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S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>ome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 xml:space="preserve"> Thoughts on Community Museums in Shaanxi Province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王波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企业博物馆的特征与价值研究综述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Wang Bo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A Study on the Characteristics and Core Value of Corporate Museums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 w:val="restart"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lastRenderedPageBreak/>
              <w:t>第二组：馆校合作与人才培养</w:t>
            </w:r>
          </w:p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Group Two:Collaboration between Museum ＆Schools and Museological Education</w:t>
            </w: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1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马晓辉：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中小博物馆与中小学校合作的路径探索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Ma Xiaohui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Exploration of Collaboration between Medium and Small Museums and Primary and Middle Schools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姚文孙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让行走中的课堂丰富生动起来——关于“加强馆校合作共享，推进研学旅游发展”的几点思考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Yao Wensun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Vitalizing the Walking Classroom: Some Thoughts on Collaboration between Museums and Schools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龙文勤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如何做好博物馆与校园合作 促进文化共享实现双赢－以桂林博物馆与校园合作社教品牌活动为例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Long Wenqin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Collaboration between Museums and Schools:Branding Educational Programs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尹钰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立足博物馆综合实践课堂 传播中华优秀传统文化—以辽宁省博物馆品牌教育项目“博雅教育”课程设计为例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Yin Yu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Disseminating Cultural Heritage Based on Museum Comprehensive Practical Classrooms: with a Branded Educational Program of “Learned Education” as an Example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邱晓明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地方博物馆与高校博物馆合作浅析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Qiu Xiaoming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Collaborations between Regional Museums and University Museums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王雨曦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博物馆教育视野下中小学研学活动的实践探索:以西安市研学实践教育基地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Wang Yuxi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Study-tours for Primary and Middle School Students in the Perspective of Museum Education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 w:val="restart"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第三组 综合理论探索</w:t>
            </w:r>
          </w:p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Panel Three：Practice</w:t>
            </w: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史浩成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新时代城市博物馆与公共治理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Shi Haocheng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City Museums and Public Governance in A New Era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杨瑾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全球化、全球史观与博物馆的新诠释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Yang Jin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Globalization, Global History Perspective and Museum New Interpretation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于奇赫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是垄断还是开放：中国博物馆数字信息传播与版权保护条例的调查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Yu Heqi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Monopoly or Openness: Investigation on Dissemination of Chinese Museum Digital Information and Copyright Protection Ordinance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孙瑞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博物馆与公众关系的演变与发展—以鄂尔多斯博物馆为例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Sun Rui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Evolution and Development of Relations between Museum and Public: Practices in Ordos Museum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康爱华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大众传播时代博物馆公教活动的转向——以如皋市博物馆为例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Kang Aihua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The Change of Museum Public Educational Activities in the Era of Mass Communication</w:t>
            </w:r>
          </w:p>
        </w:tc>
      </w:tr>
      <w:tr w:rsidR="00CC2D80" w:rsidRPr="00CC2D80" w:rsidTr="00CC2D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赵昕宇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淄博市非国有博物馆发展状况探析</w:t>
            </w:r>
          </w:p>
        </w:tc>
      </w:tr>
      <w:tr w:rsidR="00CC2D80" w:rsidRPr="00CC2D80" w:rsidTr="00CC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201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Zhao Xinyu</w:t>
            </w:r>
          </w:p>
        </w:tc>
        <w:tc>
          <w:tcPr>
            <w:tcW w:w="2771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The development of Non-Governmental Museums in Zibo City, Shandong Province</w:t>
            </w:r>
          </w:p>
        </w:tc>
      </w:tr>
    </w:tbl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p w:rsidR="00CC2D80" w:rsidRPr="00CC2D80" w:rsidRDefault="00CC2D80" w:rsidP="00CC2D80">
      <w:pPr>
        <w:widowControl/>
        <w:jc w:val="left"/>
        <w:rPr>
          <w:rFonts w:ascii="宋体" w:eastAsia="宋体" w:hAnsi="宋体"/>
          <w:sz w:val="24"/>
          <w:szCs w:val="28"/>
        </w:rPr>
      </w:pPr>
      <w:r w:rsidRPr="00CC2D80">
        <w:rPr>
          <w:rFonts w:ascii="宋体" w:eastAsia="宋体" w:hAnsi="宋体"/>
          <w:sz w:val="24"/>
          <w:szCs w:val="28"/>
        </w:rPr>
        <w:br w:type="page"/>
      </w: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p w:rsidR="00CC2D80" w:rsidRPr="00CC2D80" w:rsidRDefault="00CC2D80" w:rsidP="00CC2D80">
      <w:pPr>
        <w:rPr>
          <w:rFonts w:ascii="宋体" w:eastAsia="宋体" w:hAnsi="宋体"/>
          <w:b/>
          <w:sz w:val="24"/>
          <w:szCs w:val="28"/>
        </w:rPr>
      </w:pPr>
      <w:r w:rsidRPr="00CC2D80">
        <w:rPr>
          <w:rFonts w:ascii="宋体" w:eastAsia="宋体" w:hAnsi="宋体" w:hint="eastAsia"/>
          <w:b/>
          <w:sz w:val="24"/>
          <w:szCs w:val="28"/>
        </w:rPr>
        <w:t>分组讨论嘉宾及主题15：45-17：15PM</w:t>
      </w:r>
    </w:p>
    <w:p w:rsidR="00CC2D80" w:rsidRPr="00CC2D80" w:rsidRDefault="00CC2D80" w:rsidP="00CC2D80">
      <w:pPr>
        <w:rPr>
          <w:rFonts w:ascii="宋体" w:eastAsia="宋体" w:hAnsi="宋体"/>
          <w:sz w:val="24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255"/>
        <w:gridCol w:w="427"/>
        <w:gridCol w:w="2550"/>
        <w:gridCol w:w="7716"/>
      </w:tblGrid>
      <w:tr w:rsidR="00CC2D80" w:rsidRPr="00CC2D80" w:rsidTr="00C1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 w:val="restart"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第一组 Group One</w:t>
            </w: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1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钱益汇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新时期博物馆与社会关系的再认识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Qian Yihui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Reconstruction of the Relations between Museums and the Public in the New Era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王龙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浅析社区博物馆与基层观众互动发展的相关问题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Wang Long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Interactions between Community Museums and Their Audience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张琨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博物馆与社会参与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Zhang Kun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Museum and Public Engagement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张思桐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提升博物馆社会参与水平的途径探析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Zhang Sitong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Exploration on the Approaches to Enhance the Level of Public Engagement with Museums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黄滢丹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社会参与博物馆建设的实践探索:以云南民族博物馆为例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Huang Yingdan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Public Engagement and Museum Building: The Practice in Yunan Nationality Museum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徐涛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博物馆藏品整理与社会利用的思考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Xu Tao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Reconsideration of Museum Collection Arrangement and Usage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 w:val="restart"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第二组 Group Two</w:t>
            </w: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秦晴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传播学视野下的博物馆：以成都金沙遗址博物馆与高校新闻专业工作室的合作为例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Qin Qing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 xml:space="preserve">Museums in Perspectives of Communication Studies: Collaborations between Jinsha Site Museum and University Journalism Major 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lastRenderedPageBreak/>
              <w:t>Studio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高盛楠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传播仪式观下的高校博物馆教育活动探微---以电子科技博物馆为例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Gao Shengnan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Educational Activities of University Museums from the Perspective of Communication Rituals: Taking Electricity and Technology Museum as Example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刘安鲁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浅析社会参与式博物馆宣传体系—以山东博物馆为例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Liu AnLu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Public Participatory Museum Publicity System: Practice in Shandong Provincial Museum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童丽娟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新时期下加强博物馆人才队伍建设的策略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Tong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 xml:space="preserve"> Lijuan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Approaches to Promote the Museum Professionals Capacities in A New Era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王鹏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博物馆展陈人才队伍建设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Wang Peng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The Building of Museum Curating Team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徐宁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谈新时代革命类纪念馆临时展览策展团队的建设方向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Xu Ning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Building a Curating Team for Temporary Exhibitions in Revolutionary Memorial Museums during the New Era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 w:val="restart"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b w:val="0"/>
                <w:sz w:val="24"/>
                <w:szCs w:val="28"/>
              </w:rPr>
              <w:t>第三组 Group Three</w:t>
            </w: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陈名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论社会个体记忆的艺术博物馆叙事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Chen Ming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The Narration of Social Individuals Memories in Art Museum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郭辉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天津博物馆早期历史给我们的启示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Guo Hui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The Inspiration of Early History of Tianjin Museum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王思渝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“平民”特性类博物馆展览的理论趋势与实践困境——兼以北京大学赛克勒考古与艺术博物馆毕业系列展览为对象的讨论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Wang Siyu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Theoretical Trends and Practice Dilemma of Museum Exhibitions with “Civilian” Characteristics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罗彩云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浅谈高校博物馆青少年儿童的教育现状及展望——以西北大学博物馆青少年儿童问卷调查为例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L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uo C</w:t>
            </w:r>
            <w:r w:rsidRPr="00CC2D80">
              <w:rPr>
                <w:rFonts w:ascii="宋体" w:eastAsia="宋体" w:hAnsi="宋体" w:hint="eastAsia"/>
                <w:sz w:val="24"/>
                <w:szCs w:val="28"/>
              </w:rPr>
              <w:t>ai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yun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The Current and Future Educational Activities for Minors Designed by University Museums: with a Perspective from Questionnaire Surveys for Minors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朱末函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新公众，新方法——以英国博物馆公众参与为例讨论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Z</w:t>
            </w:r>
            <w:r w:rsidRPr="00CC2D80">
              <w:rPr>
                <w:rFonts w:ascii="宋体" w:eastAsia="宋体" w:hAnsi="宋体"/>
                <w:sz w:val="24"/>
                <w:szCs w:val="28"/>
              </w:rPr>
              <w:t>hu Mohan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New Pubic, New Approaches: Public Engagement with British Museums</w:t>
            </w:r>
          </w:p>
        </w:tc>
      </w:tr>
      <w:tr w:rsidR="00CC2D80" w:rsidRPr="00CC2D80" w:rsidTr="00C1683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卜琳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 w:hint="eastAsia"/>
                <w:sz w:val="24"/>
                <w:szCs w:val="28"/>
              </w:rPr>
              <w:t>基于用户视角的博物馆功能设计</w:t>
            </w:r>
          </w:p>
        </w:tc>
      </w:tr>
      <w:tr w:rsidR="00CC2D80" w:rsidRPr="00CC2D80" w:rsidTr="00C1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pct"/>
            <w:vMerge/>
            <w:vAlign w:val="center"/>
          </w:tcPr>
          <w:p w:rsidR="00CC2D80" w:rsidRPr="00CC2D80" w:rsidRDefault="00CC2D80" w:rsidP="00C16832">
            <w:pPr>
              <w:rPr>
                <w:rFonts w:ascii="宋体" w:eastAsia="宋体" w:hAnsi="宋体"/>
                <w:b w:val="0"/>
                <w:sz w:val="24"/>
                <w:szCs w:val="28"/>
              </w:rPr>
            </w:pPr>
          </w:p>
        </w:tc>
        <w:tc>
          <w:tcPr>
            <w:tcW w:w="153" w:type="pct"/>
            <w:vMerge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Bu Lin</w:t>
            </w:r>
          </w:p>
        </w:tc>
        <w:tc>
          <w:tcPr>
            <w:tcW w:w="2766" w:type="pct"/>
            <w:vAlign w:val="center"/>
          </w:tcPr>
          <w:p w:rsidR="00CC2D80" w:rsidRPr="00CC2D80" w:rsidRDefault="00CC2D80" w:rsidP="00C16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4"/>
                <w:szCs w:val="28"/>
              </w:rPr>
            </w:pPr>
            <w:r w:rsidRPr="00CC2D80">
              <w:rPr>
                <w:rFonts w:ascii="宋体" w:eastAsia="宋体" w:hAnsi="宋体"/>
                <w:sz w:val="24"/>
                <w:szCs w:val="28"/>
              </w:rPr>
              <w:t>Museum Function Design on User Perspective</w:t>
            </w:r>
          </w:p>
        </w:tc>
      </w:tr>
    </w:tbl>
    <w:p w:rsidR="00CC2D80" w:rsidRPr="00CC2D80" w:rsidRDefault="00CC2D80" w:rsidP="00CC2D80">
      <w:pPr>
        <w:jc w:val="center"/>
        <w:rPr>
          <w:rFonts w:ascii="宋体" w:eastAsia="宋体" w:hAnsi="宋体" w:cs="Times New Roman"/>
          <w:b/>
          <w:bCs/>
          <w:sz w:val="32"/>
          <w:szCs w:val="40"/>
        </w:rPr>
      </w:pPr>
    </w:p>
    <w:p w:rsidR="003F3DB3" w:rsidRPr="00CC2D80" w:rsidRDefault="003F3DB3">
      <w:pPr>
        <w:rPr>
          <w:rFonts w:ascii="宋体" w:eastAsia="宋体" w:hAnsi="宋体"/>
        </w:rPr>
      </w:pPr>
    </w:p>
    <w:sectPr w:rsidR="003F3DB3" w:rsidRPr="00CC2D80" w:rsidSect="00CC2D8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56" w:rsidRDefault="00B71C56" w:rsidP="00CC2D80">
      <w:r>
        <w:separator/>
      </w:r>
    </w:p>
  </w:endnote>
  <w:endnote w:type="continuationSeparator" w:id="0">
    <w:p w:rsidR="00B71C56" w:rsidRDefault="00B71C56" w:rsidP="00CC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5978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C2D80" w:rsidRDefault="00CC2D80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D80" w:rsidRDefault="00CC2D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56" w:rsidRDefault="00B71C56" w:rsidP="00CC2D80">
      <w:r>
        <w:separator/>
      </w:r>
    </w:p>
  </w:footnote>
  <w:footnote w:type="continuationSeparator" w:id="0">
    <w:p w:rsidR="00B71C56" w:rsidRDefault="00B71C56" w:rsidP="00CC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80"/>
    <w:rsid w:val="003F3DB3"/>
    <w:rsid w:val="0052092C"/>
    <w:rsid w:val="00B71C56"/>
    <w:rsid w:val="00C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1286"/>
  <w15:chartTrackingRefBased/>
  <w15:docId w15:val="{89C5C8B2-1831-4DAC-BAD6-B801A5A9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D80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CC2D80"/>
    <w:pPr>
      <w:keepNext/>
      <w:keepLines/>
      <w:spacing w:before="340" w:after="330" w:line="578" w:lineRule="auto"/>
      <w:jc w:val="center"/>
      <w:outlineLvl w:val="0"/>
    </w:pPr>
    <w:rPr>
      <w:rFonts w:ascii="宋体" w:eastAsia="宋体" w:hAnsi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2092C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52092C"/>
    <w:pPr>
      <w:keepNext/>
      <w:keepLines/>
      <w:spacing w:before="280" w:after="290" w:line="376" w:lineRule="auto"/>
      <w:outlineLvl w:val="3"/>
    </w:pPr>
    <w:rPr>
      <w:rFonts w:asciiTheme="majorHAnsi" w:eastAsia="宋体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52092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2092C"/>
    <w:rPr>
      <w:rFonts w:asciiTheme="majorHAnsi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52092C"/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CC2D80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rsid w:val="0052092C"/>
    <w:rPr>
      <w:rFonts w:asciiTheme="majorHAnsi" w:hAnsiTheme="majorHAnsi" w:cstheme="majorBidi"/>
      <w:b/>
      <w:bCs/>
      <w:sz w:val="28"/>
      <w:szCs w:val="28"/>
    </w:rPr>
  </w:style>
  <w:style w:type="table" w:customStyle="1" w:styleId="11">
    <w:name w:val="无格式表格 11"/>
    <w:basedOn w:val="a1"/>
    <w:uiPriority w:val="41"/>
    <w:rsid w:val="00CC2D80"/>
    <w:rPr>
      <w:rFonts w:asciiTheme="minorHAnsi" w:eastAsiaTheme="minorEastAsia" w:hAnsiTheme="minorHAnsi"/>
      <w:sz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网格型1"/>
    <w:basedOn w:val="a1"/>
    <w:next w:val="a5"/>
    <w:qFormat/>
    <w:rsid w:val="00CC2D8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样式新"/>
    <w:basedOn w:val="a1"/>
    <w:uiPriority w:val="99"/>
    <w:rsid w:val="00CC2D80"/>
    <w:rPr>
      <w:rFonts w:asciiTheme="minorHAnsi" w:eastAsiaTheme="minorEastAsia" w:hAnsiTheme="minorHAnsi"/>
    </w:rPr>
    <w:tblPr/>
  </w:style>
  <w:style w:type="table" w:styleId="a7">
    <w:name w:val="Light Shading"/>
    <w:basedOn w:val="a1"/>
    <w:uiPriority w:val="60"/>
    <w:rsid w:val="00CC2D80"/>
    <w:rPr>
      <w:rFonts w:asciiTheme="minorHAnsi" w:eastAsiaTheme="minorEastAsia" w:hAnsiTheme="minorHAnsi"/>
      <w:color w:val="000000" w:themeColor="text1" w:themeShade="BF"/>
      <w:sz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39"/>
    <w:rsid w:val="00CC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C2D80"/>
    <w:rPr>
      <w:rFonts w:asciiTheme="minorHAnsi" w:eastAsiaTheme="minorEastAsia" w:hAnsiTheme="minorHAns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C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C2D80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 weiran</dc:creator>
  <cp:keywords/>
  <dc:description/>
  <cp:lastModifiedBy>suo weiran</cp:lastModifiedBy>
  <cp:revision>1</cp:revision>
  <dcterms:created xsi:type="dcterms:W3CDTF">2018-09-06T02:08:00Z</dcterms:created>
  <dcterms:modified xsi:type="dcterms:W3CDTF">2018-09-06T02:15:00Z</dcterms:modified>
</cp:coreProperties>
</file>